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D7528">
        <w:trPr>
          <w:cantSplit/>
        </w:trPr>
        <w:tc>
          <w:tcPr>
            <w:tcW w:w="8856" w:type="dxa"/>
            <w:gridSpan w:val="6"/>
          </w:tcPr>
          <w:p w:rsidR="00ED7528" w:rsidRDefault="00ED7528">
            <w:pPr>
              <w:rPr>
                <w:rFonts w:ascii="Arial" w:hAnsi="Arial"/>
                <w:lang w:val="en-GB"/>
              </w:rPr>
            </w:pPr>
          </w:p>
          <w:p w:rsidR="00ED7528" w:rsidRDefault="00ED752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D7528" w:rsidRDefault="00ED7528">
            <w:pPr>
              <w:rPr>
                <w:rFonts w:ascii="Arial" w:hAnsi="Arial"/>
                <w:b/>
                <w:sz w:val="28"/>
                <w:lang w:val="en-GB"/>
              </w:rPr>
            </w:pPr>
          </w:p>
          <w:p w:rsidR="00ED7528" w:rsidRDefault="00ED7528">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ED7528" w:rsidRDefault="00FC6410" w:rsidP="001E4230">
            <w:pPr>
              <w:jc w:val="center"/>
              <w:rPr>
                <w:rFonts w:ascii="Arial" w:hAnsi="Arial"/>
                <w:lang w:val="en-GB"/>
              </w:rPr>
            </w:pPr>
            <w:r>
              <w:rPr>
                <w:rFonts w:ascii="Arial" w:hAnsi="Arial"/>
                <w:noProof/>
                <w:lang w:val="en-CA" w:eastAsia="en-CA"/>
              </w:rPr>
              <w:drawing>
                <wp:inline distT="0" distB="0" distL="0" distR="0">
                  <wp:extent cx="1644650" cy="1954392"/>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645804" cy="1955764"/>
                          </a:xfrm>
                          <a:prstGeom prst="rect">
                            <a:avLst/>
                          </a:prstGeom>
                        </pic:spPr>
                      </pic:pic>
                    </a:graphicData>
                  </a:graphic>
                </wp:inline>
              </w:drawing>
            </w:r>
          </w:p>
          <w:p w:rsidR="00ED7528" w:rsidRDefault="00ED7528">
            <w:pPr>
              <w:pStyle w:val="Heading1"/>
              <w:rPr>
                <w:rFonts w:ascii="Arial" w:hAnsi="Arial"/>
                <w:sz w:val="28"/>
                <w:u w:val="none"/>
              </w:rPr>
            </w:pPr>
            <w:proofErr w:type="gramStart"/>
            <w:r>
              <w:rPr>
                <w:rFonts w:ascii="Arial" w:hAnsi="Arial"/>
                <w:sz w:val="28"/>
                <w:u w:val="none"/>
              </w:rPr>
              <w:t>COURSE  OUTLINE</w:t>
            </w:r>
            <w:proofErr w:type="gramEnd"/>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FC6410">
            <w:pPr>
              <w:rPr>
                <w:rFonts w:ascii="Arial" w:hAnsi="Arial"/>
              </w:rPr>
            </w:pPr>
            <w:r>
              <w:rPr>
                <w:rFonts w:ascii="Arial" w:hAnsi="Arial"/>
              </w:rPr>
              <w:t>FLUIDS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FC6410">
            <w:pPr>
              <w:rPr>
                <w:rFonts w:ascii="Arial" w:hAnsi="Arial"/>
              </w:rPr>
            </w:pPr>
            <w:r>
              <w:rPr>
                <w:rFonts w:ascii="Arial" w:hAnsi="Arial"/>
              </w:rPr>
              <w:t>ELR211</w:t>
            </w:r>
          </w:p>
        </w:tc>
        <w:tc>
          <w:tcPr>
            <w:tcW w:w="1701" w:type="dxa"/>
          </w:tcPr>
          <w:p w:rsidR="00ED7528" w:rsidRDefault="00FC6410">
            <w:pPr>
              <w:rPr>
                <w:rFonts w:ascii="Arial" w:hAnsi="Arial"/>
                <w:b/>
              </w:rPr>
            </w:pPr>
            <w:r>
              <w:rPr>
                <w:rFonts w:ascii="Arial" w:hAnsi="Arial"/>
                <w:b/>
                <w:lang w:val="en-GB"/>
              </w:rPr>
              <w:t>SEMESTER:</w:t>
            </w:r>
          </w:p>
        </w:tc>
        <w:tc>
          <w:tcPr>
            <w:tcW w:w="1235" w:type="dxa"/>
            <w:gridSpan w:val="2"/>
          </w:tcPr>
          <w:p w:rsidR="00ED7528" w:rsidRDefault="00FC6410">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ED7528" w:rsidRDefault="00FC6410">
            <w:pPr>
              <w:rPr>
                <w:rFonts w:ascii="Arial" w:hAnsi="Arial"/>
              </w:rPr>
            </w:pPr>
            <w:r>
              <w:rPr>
                <w:rFonts w:ascii="Arial" w:hAnsi="Arial"/>
              </w:rPr>
              <w:t>INSTRUMENTATION TECHNICIAN</w:t>
            </w: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FC6410">
            <w:pPr>
              <w:rPr>
                <w:rFonts w:ascii="Arial" w:hAnsi="Arial"/>
              </w:rPr>
            </w:pPr>
            <w:r>
              <w:rPr>
                <w:rFonts w:ascii="Arial" w:hAnsi="Arial"/>
              </w:rPr>
              <w:t>RANDY CLOUTHIER</w:t>
            </w:r>
          </w:p>
        </w:tc>
      </w:tr>
      <w:tr w:rsidR="00ED7528">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FC6410">
            <w:pPr>
              <w:rPr>
                <w:rFonts w:ascii="Arial" w:hAnsi="Arial"/>
              </w:rPr>
            </w:pPr>
            <w:r>
              <w:rPr>
                <w:rFonts w:ascii="Arial" w:hAnsi="Arial"/>
              </w:rPr>
              <w:t>SEPT</w:t>
            </w:r>
          </w:p>
          <w:p w:rsidR="00FC6410" w:rsidRDefault="00FC6410">
            <w:pPr>
              <w:rPr>
                <w:rFonts w:ascii="Arial" w:hAnsi="Arial"/>
              </w:rPr>
            </w:pPr>
            <w:r>
              <w:rPr>
                <w:rFonts w:ascii="Arial" w:hAnsi="Arial"/>
              </w:rPr>
              <w:t>2010</w:t>
            </w:r>
          </w:p>
        </w:tc>
        <w:tc>
          <w:tcPr>
            <w:tcW w:w="3690" w:type="dxa"/>
            <w:gridSpan w:val="3"/>
          </w:tcPr>
          <w:p w:rsidR="00ED7528" w:rsidRDefault="00ED7528">
            <w:pPr>
              <w:rPr>
                <w:rFonts w:ascii="Arial" w:hAnsi="Arial"/>
              </w:rPr>
            </w:pPr>
            <w:r>
              <w:rPr>
                <w:rFonts w:ascii="Arial" w:hAnsi="Arial"/>
                <w:b/>
                <w:lang w:val="en-GB"/>
              </w:rPr>
              <w:t>PREVIOUS OUTLINE DATED:</w:t>
            </w:r>
          </w:p>
        </w:tc>
        <w:tc>
          <w:tcPr>
            <w:tcW w:w="1188" w:type="dxa"/>
          </w:tcPr>
          <w:p w:rsidR="00ED7528" w:rsidRDefault="00FC6410" w:rsidP="009A798F">
            <w:pPr>
              <w:jc w:val="center"/>
              <w:rPr>
                <w:rFonts w:ascii="Arial" w:hAnsi="Arial"/>
                <w:szCs w:val="24"/>
              </w:rPr>
            </w:pPr>
            <w:r>
              <w:rPr>
                <w:rFonts w:ascii="Arial" w:hAnsi="Arial"/>
                <w:szCs w:val="24"/>
              </w:rPr>
              <w:t>SEPT</w:t>
            </w:r>
          </w:p>
          <w:p w:rsidR="00FC6410" w:rsidRPr="009A798F" w:rsidRDefault="00FC6410" w:rsidP="009A798F">
            <w:pPr>
              <w:jc w:val="center"/>
              <w:rPr>
                <w:rFonts w:ascii="Arial" w:hAnsi="Arial"/>
                <w:szCs w:val="24"/>
              </w:rPr>
            </w:pPr>
            <w:r>
              <w:rPr>
                <w:rFonts w:ascii="Arial" w:hAnsi="Arial"/>
                <w:szCs w:val="24"/>
              </w:rPr>
              <w:t>2009</w:t>
            </w:r>
          </w:p>
        </w:tc>
      </w:tr>
      <w:tr w:rsidR="00ED7528" w:rsidTr="00FC6410">
        <w:trPr>
          <w:cantSplit/>
          <w:trHeight w:val="828"/>
        </w:trPr>
        <w:tc>
          <w:tcPr>
            <w:tcW w:w="2518" w:type="dxa"/>
          </w:tcPr>
          <w:p w:rsidR="00ED7528" w:rsidRDefault="00ED7528">
            <w:pPr>
              <w:rPr>
                <w:rFonts w:ascii="Arial" w:hAnsi="Arial"/>
              </w:rPr>
            </w:pPr>
            <w:r>
              <w:rPr>
                <w:rFonts w:ascii="Arial" w:hAnsi="Arial"/>
                <w:b/>
                <w:lang w:val="en-GB"/>
              </w:rPr>
              <w:t>APPROVED:</w:t>
            </w:r>
          </w:p>
        </w:tc>
        <w:tc>
          <w:tcPr>
            <w:tcW w:w="5150" w:type="dxa"/>
            <w:gridSpan w:val="4"/>
          </w:tcPr>
          <w:p w:rsidR="00FC6410" w:rsidRPr="006612F8" w:rsidRDefault="00FC6410" w:rsidP="00FC6410">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p w:rsidR="00ED7528" w:rsidRPr="00811185" w:rsidRDefault="00FC6410" w:rsidP="00FC6410">
            <w:pPr>
              <w:jc w:val="center"/>
              <w:rPr>
                <w:rFonts w:ascii="Arial" w:hAnsi="Arial"/>
                <w:b/>
              </w:rPr>
            </w:pPr>
            <w:r w:rsidRPr="00811185">
              <w:rPr>
                <w:rFonts w:ascii="Arial" w:hAnsi="Arial"/>
                <w:b/>
              </w:rPr>
              <w:t>CHAIR</w:t>
            </w:r>
          </w:p>
        </w:tc>
        <w:tc>
          <w:tcPr>
            <w:tcW w:w="1188" w:type="dxa"/>
          </w:tcPr>
          <w:p w:rsidR="00ED7528" w:rsidRDefault="00FC6410" w:rsidP="00811185">
            <w:pPr>
              <w:pStyle w:val="Heading2"/>
              <w:jc w:val="left"/>
              <w:rPr>
                <w:rFonts w:ascii="Arial" w:hAnsi="Arial"/>
              </w:rPr>
            </w:pPr>
            <w:r>
              <w:rPr>
                <w:rFonts w:ascii="Script MT Bold" w:hAnsi="Script MT Bold" w:cs="Arial"/>
                <w:sz w:val="36"/>
                <w:szCs w:val="36"/>
                <w:u w:val="single"/>
                <w:lang w:val="en-US"/>
              </w:rPr>
              <w:t>___</w:t>
            </w:r>
            <w:r w:rsidR="00811185">
              <w:rPr>
                <w:rFonts w:ascii="Script MT Bold" w:hAnsi="Script MT Bold" w:cs="Arial"/>
                <w:sz w:val="36"/>
                <w:szCs w:val="36"/>
                <w:u w:val="single"/>
                <w:lang w:val="en-US"/>
              </w:rPr>
              <w:t>_</w:t>
            </w:r>
            <w:r>
              <w:rPr>
                <w:rFonts w:ascii="Script MT Bold" w:hAnsi="Script MT Bold" w:cs="Arial"/>
                <w:sz w:val="36"/>
                <w:szCs w:val="36"/>
                <w:u w:val="single"/>
                <w:lang w:val="en-US"/>
              </w:rPr>
              <w:t>_</w:t>
            </w:r>
            <w:r w:rsidR="00811185">
              <w:rPr>
                <w:rFonts w:ascii="Script MT Bold" w:hAnsi="Script MT Bold" w:cs="Arial"/>
                <w:sz w:val="36"/>
                <w:szCs w:val="36"/>
                <w:u w:val="single"/>
                <w:lang w:val="en-US"/>
              </w:rPr>
              <w:t xml:space="preserve"> </w:t>
            </w:r>
            <w:r w:rsidR="00811185">
              <w:rPr>
                <w:rFonts w:ascii="Arial" w:hAnsi="Arial"/>
                <w:lang w:val="en-US"/>
              </w:rPr>
              <w:t>DATE</w:t>
            </w: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811185">
            <w:pPr>
              <w:rPr>
                <w:rFonts w:ascii="Arial" w:hAnsi="Arial"/>
              </w:rPr>
            </w:pPr>
            <w:r>
              <w:rPr>
                <w:rFonts w:ascii="Arial" w:hAnsi="Arial"/>
              </w:rPr>
              <w:t>FIVE</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811185">
            <w:pPr>
              <w:rPr>
                <w:rFonts w:ascii="Arial" w:hAnsi="Arial"/>
              </w:rPr>
            </w:pPr>
            <w:r>
              <w:rPr>
                <w:rFonts w:ascii="Arial" w:hAnsi="Arial"/>
              </w:rPr>
              <w:t>FOUR</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FC6410">
            <w:pPr>
              <w:pStyle w:val="Heading2"/>
              <w:tabs>
                <w:tab w:val="center" w:pos="4560"/>
              </w:tabs>
              <w:rPr>
                <w:rFonts w:ascii="Arial" w:hAnsi="Arial"/>
              </w:rPr>
            </w:pPr>
            <w:r>
              <w:rPr>
                <w:rFonts w:ascii="Arial" w:hAnsi="Arial"/>
              </w:rPr>
              <w:t>Copyright ©2010</w:t>
            </w:r>
            <w:r w:rsidR="00ED7528">
              <w:rPr>
                <w:rFonts w:ascii="Arial" w:hAnsi="Arial"/>
              </w:rPr>
              <w:t>The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ED7528" w:rsidRDefault="00ED7528">
      <w:pPr>
        <w:tabs>
          <w:tab w:val="center" w:pos="4560"/>
        </w:tabs>
        <w:rPr>
          <w:rFonts w:ascii="Arial" w:hAnsi="Arial"/>
          <w:lang w:val="en-GB"/>
        </w:rPr>
      </w:pPr>
    </w:p>
    <w:tbl>
      <w:tblPr>
        <w:tblW w:w="0" w:type="auto"/>
        <w:tblLayout w:type="fixed"/>
        <w:tblLook w:val="0000"/>
      </w:tblPr>
      <w:tblGrid>
        <w:gridCol w:w="675"/>
        <w:gridCol w:w="8181"/>
      </w:tblGrid>
      <w:tr w:rsidR="00ED7528">
        <w:tc>
          <w:tcPr>
            <w:tcW w:w="675" w:type="dxa"/>
          </w:tcPr>
          <w:p w:rsidR="00ED7528" w:rsidRDefault="00ED7528">
            <w:pPr>
              <w:rPr>
                <w:rFonts w:ascii="Arial" w:hAnsi="Arial"/>
                <w:b/>
              </w:rPr>
            </w:pPr>
            <w:r>
              <w:rPr>
                <w:rFonts w:ascii="Arial" w:hAnsi="Arial"/>
                <w:b/>
              </w:rPr>
              <w:lastRenderedPageBreak/>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D7528" w:rsidRDefault="00ED7528">
            <w:pPr>
              <w:rPr>
                <w:rFonts w:ascii="Arial" w:hAnsi="Arial"/>
              </w:rPr>
            </w:pPr>
          </w:p>
        </w:tc>
      </w:tr>
      <w:tr w:rsidR="00ED7528">
        <w:trPr>
          <w:cantSplit/>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Default="00ED7528">
            <w:pPr>
              <w:rPr>
                <w:rFonts w:ascii="Arial" w:hAnsi="Arial"/>
                <w:b/>
                <w:i/>
              </w:rPr>
            </w:pPr>
            <w:r w:rsidRPr="00B95525">
              <w:rPr>
                <w:rFonts w:ascii="Arial" w:hAnsi="Arial"/>
                <w:b/>
                <w:i/>
              </w:rPr>
              <w:t>Perform unit conversions using the procedure of unit cancellation.</w:t>
            </w:r>
          </w:p>
          <w:p w:rsidR="001E4230" w:rsidRPr="00B95525" w:rsidRDefault="001E4230">
            <w:pPr>
              <w:rPr>
                <w:rFonts w:ascii="Arial" w:hAnsi="Arial"/>
                <w:b/>
                <w:i/>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pPr>
              <w:numPr>
                <w:ilvl w:val="0"/>
                <w:numId w:val="13"/>
              </w:numPr>
              <w:rPr>
                <w:rFonts w:ascii="Arial" w:hAnsi="Arial"/>
              </w:rPr>
            </w:pPr>
            <w:r>
              <w:rPr>
                <w:rFonts w:ascii="Arial" w:hAnsi="Arial"/>
              </w:rPr>
              <w:t>Define the terms fluids and fluid mechanics</w:t>
            </w:r>
          </w:p>
          <w:p w:rsidR="00ED7528" w:rsidRDefault="00ED7528">
            <w:pPr>
              <w:numPr>
                <w:ilvl w:val="0"/>
                <w:numId w:val="13"/>
              </w:numPr>
              <w:rPr>
                <w:rFonts w:ascii="Arial" w:hAnsi="Arial"/>
              </w:rPr>
            </w:pPr>
            <w:r>
              <w:rPr>
                <w:rFonts w:ascii="Arial" w:hAnsi="Arial"/>
              </w:rPr>
              <w:t>Derive units of force, energy and pressure in SI and English systems of units</w:t>
            </w:r>
          </w:p>
          <w:p w:rsidR="00ED7528" w:rsidRDefault="00ED7528">
            <w:pPr>
              <w:numPr>
                <w:ilvl w:val="0"/>
                <w:numId w:val="13"/>
              </w:numPr>
              <w:rPr>
                <w:rFonts w:ascii="Arial" w:hAnsi="Arial"/>
              </w:rPr>
            </w:pPr>
            <w:r>
              <w:rPr>
                <w:rFonts w:ascii="Arial" w:hAnsi="Arial"/>
              </w:rPr>
              <w:t>Perform unit conversions and cancellations</w:t>
            </w:r>
          </w:p>
          <w:p w:rsidR="00ED7528" w:rsidRDefault="00ED7528">
            <w:pPr>
              <w:numPr>
                <w:ilvl w:val="0"/>
                <w:numId w:val="13"/>
              </w:numPr>
              <w:rPr>
                <w:rFonts w:ascii="Arial" w:hAnsi="Arial"/>
              </w:rPr>
            </w:pPr>
            <w:r>
              <w:rPr>
                <w:rFonts w:ascii="Arial" w:hAnsi="Arial"/>
              </w:rPr>
              <w:t>Select the appropriate significant figures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2.</w:t>
            </w:r>
          </w:p>
        </w:tc>
        <w:tc>
          <w:tcPr>
            <w:tcW w:w="7614" w:type="dxa"/>
          </w:tcPr>
          <w:p w:rsidR="00ED7528" w:rsidRDefault="00ED7528">
            <w:pPr>
              <w:rPr>
                <w:rFonts w:ascii="Arial" w:hAnsi="Arial"/>
                <w:b/>
                <w:i/>
              </w:rPr>
            </w:pPr>
            <w:r w:rsidRPr="00B95525">
              <w:rPr>
                <w:rFonts w:ascii="Arial" w:hAnsi="Arial"/>
                <w:b/>
                <w:i/>
              </w:rPr>
              <w:t>Define, express and relate the properties of fluids</w:t>
            </w:r>
            <w:r w:rsidR="001E4230">
              <w:rPr>
                <w:rFonts w:ascii="Arial" w:hAnsi="Arial"/>
                <w:b/>
                <w:i/>
              </w:rPr>
              <w:t>.</w:t>
            </w:r>
          </w:p>
          <w:p w:rsidR="001E4230" w:rsidRPr="00B95525" w:rsidRDefault="001E4230">
            <w:pPr>
              <w:rPr>
                <w:rFonts w:ascii="Arial" w:hAnsi="Arial"/>
                <w:b/>
                <w:i/>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5"/>
              </w:numPr>
              <w:rPr>
                <w:rFonts w:ascii="Arial" w:hAnsi="Arial"/>
              </w:rPr>
            </w:pPr>
            <w:r>
              <w:rPr>
                <w:rFonts w:ascii="Arial" w:hAnsi="Arial"/>
              </w:rPr>
              <w:t>Define the tem density, weight density and specific gravity</w:t>
            </w:r>
          </w:p>
          <w:p w:rsidR="00ED7528" w:rsidRDefault="00ED7528">
            <w:pPr>
              <w:numPr>
                <w:ilvl w:val="0"/>
                <w:numId w:val="15"/>
              </w:numPr>
              <w:rPr>
                <w:rFonts w:ascii="Arial" w:hAnsi="Arial"/>
              </w:rPr>
            </w:pPr>
            <w:r>
              <w:rPr>
                <w:rFonts w:ascii="Arial" w:hAnsi="Arial"/>
              </w:rPr>
              <w:t>Derive the relationship between mass density and weight density</w:t>
            </w:r>
          </w:p>
          <w:p w:rsidR="00ED7528" w:rsidRDefault="00ED7528">
            <w:pPr>
              <w:numPr>
                <w:ilvl w:val="0"/>
                <w:numId w:val="15"/>
              </w:numPr>
              <w:rPr>
                <w:rFonts w:ascii="Arial" w:hAnsi="Arial"/>
              </w:rPr>
            </w:pPr>
            <w:r>
              <w:rPr>
                <w:rFonts w:ascii="Arial" w:hAnsi="Arial"/>
              </w:rPr>
              <w:t>Express pressure as equivalent liquid column</w:t>
            </w:r>
          </w:p>
          <w:p w:rsidR="00ED7528" w:rsidRDefault="00ED7528">
            <w:pPr>
              <w:numPr>
                <w:ilvl w:val="0"/>
                <w:numId w:val="15"/>
              </w:numPr>
              <w:rPr>
                <w:rFonts w:ascii="Arial" w:hAnsi="Arial"/>
              </w:rPr>
            </w:pPr>
            <w:r>
              <w:rPr>
                <w:rFonts w:ascii="Arial" w:hAnsi="Arial"/>
              </w:rPr>
              <w:t>Differentiate between gauge pressure and absolute pressure</w:t>
            </w:r>
          </w:p>
          <w:p w:rsidR="00ED7528" w:rsidRDefault="00ED7528">
            <w:pPr>
              <w:numPr>
                <w:ilvl w:val="0"/>
                <w:numId w:val="15"/>
              </w:numPr>
              <w:rPr>
                <w:rFonts w:ascii="Arial" w:hAnsi="Arial"/>
              </w:rPr>
            </w:pPr>
            <w:r>
              <w:rPr>
                <w:rFonts w:ascii="Arial" w:hAnsi="Arial"/>
              </w:rPr>
              <w:t>Explain the role of viscosity in fluid flow</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3.</w:t>
            </w:r>
          </w:p>
        </w:tc>
        <w:tc>
          <w:tcPr>
            <w:tcW w:w="7614" w:type="dxa"/>
          </w:tcPr>
          <w:p w:rsidR="00ED7528" w:rsidRDefault="00ED7528">
            <w:pPr>
              <w:rPr>
                <w:rFonts w:ascii="Arial" w:hAnsi="Arial"/>
                <w:b/>
                <w:i/>
              </w:rPr>
            </w:pPr>
            <w:r w:rsidRPr="00B95525">
              <w:rPr>
                <w:rFonts w:ascii="Arial" w:hAnsi="Arial"/>
                <w:b/>
                <w:i/>
              </w:rPr>
              <w:t>Describe the behavior of fluids at rest</w:t>
            </w:r>
            <w:r w:rsidR="001E4230">
              <w:rPr>
                <w:rFonts w:ascii="Arial" w:hAnsi="Arial"/>
                <w:b/>
                <w:i/>
              </w:rPr>
              <w:t>.</w:t>
            </w:r>
          </w:p>
          <w:p w:rsidR="001E4230" w:rsidRPr="00B95525" w:rsidRDefault="001E4230">
            <w:pPr>
              <w:rPr>
                <w:rFonts w:ascii="Arial" w:hAnsi="Arial"/>
                <w:b/>
                <w:i/>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6"/>
              </w:numPr>
              <w:rPr>
                <w:rFonts w:ascii="Arial" w:hAnsi="Arial"/>
              </w:rPr>
            </w:pPr>
            <w:r>
              <w:rPr>
                <w:rFonts w:ascii="Arial" w:hAnsi="Arial"/>
              </w:rPr>
              <w:t>Discuss the three forms of fluid energy</w:t>
            </w:r>
          </w:p>
          <w:p w:rsidR="00ED7528" w:rsidRDefault="00ED7528">
            <w:pPr>
              <w:numPr>
                <w:ilvl w:val="0"/>
                <w:numId w:val="16"/>
              </w:numPr>
              <w:rPr>
                <w:rFonts w:ascii="Arial" w:hAnsi="Arial"/>
              </w:rPr>
            </w:pPr>
            <w:r>
              <w:rPr>
                <w:rFonts w:ascii="Arial" w:hAnsi="Arial"/>
              </w:rPr>
              <w:t>Express the fluid energy as head</w:t>
            </w:r>
          </w:p>
          <w:p w:rsidR="00ED7528" w:rsidRDefault="00ED7528">
            <w:pPr>
              <w:numPr>
                <w:ilvl w:val="0"/>
                <w:numId w:val="16"/>
              </w:numPr>
              <w:rPr>
                <w:rFonts w:ascii="Arial" w:hAnsi="Arial"/>
              </w:rPr>
            </w:pPr>
            <w:r>
              <w:rPr>
                <w:rFonts w:ascii="Arial" w:hAnsi="Arial"/>
              </w:rPr>
              <w:t>Derive the relationships between pressure and elevation</w:t>
            </w:r>
          </w:p>
          <w:p w:rsidR="00ED7528" w:rsidRDefault="00ED7528">
            <w:pPr>
              <w:numPr>
                <w:ilvl w:val="0"/>
                <w:numId w:val="16"/>
              </w:numPr>
              <w:rPr>
                <w:rFonts w:ascii="Arial" w:hAnsi="Arial"/>
              </w:rPr>
            </w:pPr>
            <w:r>
              <w:rPr>
                <w:rFonts w:ascii="Arial" w:hAnsi="Arial"/>
              </w:rPr>
              <w:t>Measure fluid pressure using manometers and gauges</w:t>
            </w:r>
          </w:p>
          <w:p w:rsidR="00ED7528" w:rsidRDefault="00ED7528">
            <w:pPr>
              <w:numPr>
                <w:ilvl w:val="0"/>
                <w:numId w:val="16"/>
              </w:numPr>
              <w:rPr>
                <w:rFonts w:ascii="Arial" w:hAnsi="Arial"/>
              </w:rPr>
            </w:pPr>
            <w:r>
              <w:rPr>
                <w:rFonts w:ascii="Arial" w:hAnsi="Arial"/>
              </w:rPr>
              <w:t>Calculate the forces acting on retaining walls and buoyant forces on bodies immersed in fluids</w:t>
            </w:r>
          </w:p>
          <w:p w:rsidR="00ED7528" w:rsidRDefault="00ED7528">
            <w:pPr>
              <w:rPr>
                <w:rFonts w:ascii="Arial" w:hAnsi="Arial"/>
              </w:rPr>
            </w:pPr>
          </w:p>
          <w:p w:rsidR="00ED7528" w:rsidRDefault="00ED7528">
            <w:pPr>
              <w:rPr>
                <w:rFonts w:ascii="Arial" w:hAnsi="Arial"/>
              </w:rPr>
            </w:pPr>
          </w:p>
          <w:p w:rsidR="00B95525" w:rsidRDefault="00B95525">
            <w:pPr>
              <w:rPr>
                <w:rFonts w:ascii="Arial" w:hAnsi="Arial"/>
              </w:rPr>
            </w:pPr>
          </w:p>
          <w:p w:rsidR="00B95525" w:rsidRDefault="00B95525">
            <w:pPr>
              <w:rPr>
                <w:rFonts w:ascii="Arial" w:hAnsi="Arial"/>
              </w:rPr>
            </w:pPr>
          </w:p>
          <w:p w:rsidR="00B95525" w:rsidRDefault="00B95525">
            <w:pPr>
              <w:rPr>
                <w:rFonts w:ascii="Arial" w:hAnsi="Arial"/>
              </w:rPr>
            </w:pPr>
          </w:p>
          <w:p w:rsidR="00B95525" w:rsidRDefault="00B95525">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D7528">
            <w:pPr>
              <w:rPr>
                <w:rFonts w:ascii="Arial" w:hAnsi="Arial"/>
                <w:b/>
                <w:i/>
              </w:rPr>
            </w:pPr>
            <w:r w:rsidRPr="00B95525">
              <w:rPr>
                <w:rFonts w:ascii="Arial" w:hAnsi="Arial"/>
                <w:b/>
                <w:i/>
              </w:rPr>
              <w:t>Apply the principles of mass conservation and energy conservation to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7"/>
              </w:numPr>
              <w:rPr>
                <w:rFonts w:ascii="Arial" w:hAnsi="Arial"/>
              </w:rPr>
            </w:pPr>
            <w:r>
              <w:rPr>
                <w:rFonts w:ascii="Arial" w:hAnsi="Arial"/>
              </w:rPr>
              <w:t>Derive and apply continuity equation to size the pipes</w:t>
            </w:r>
          </w:p>
          <w:p w:rsidR="00ED7528" w:rsidRDefault="00ED7528">
            <w:pPr>
              <w:numPr>
                <w:ilvl w:val="0"/>
                <w:numId w:val="17"/>
              </w:numPr>
              <w:rPr>
                <w:rFonts w:ascii="Arial" w:hAnsi="Arial"/>
              </w:rPr>
            </w:pPr>
            <w:r>
              <w:rPr>
                <w:rFonts w:ascii="Arial" w:hAnsi="Arial"/>
              </w:rPr>
              <w:t>Apply the concept of energy conversation to write Bernoulli's equation</w:t>
            </w:r>
          </w:p>
          <w:p w:rsidR="00ED7528" w:rsidRDefault="00ED7528">
            <w:pPr>
              <w:numPr>
                <w:ilvl w:val="0"/>
                <w:numId w:val="17"/>
              </w:numPr>
              <w:rPr>
                <w:rFonts w:ascii="Arial" w:hAnsi="Arial"/>
              </w:rPr>
            </w:pPr>
            <w:r>
              <w:rPr>
                <w:rFonts w:ascii="Arial" w:hAnsi="Arial"/>
              </w:rPr>
              <w:t>Recognize the limitations of Bernoulli"s equation</w:t>
            </w:r>
          </w:p>
          <w:p w:rsidR="00ED7528" w:rsidRDefault="00ED7528">
            <w:pPr>
              <w:numPr>
                <w:ilvl w:val="0"/>
                <w:numId w:val="17"/>
              </w:numPr>
              <w:rPr>
                <w:rFonts w:ascii="Arial" w:hAnsi="Arial"/>
              </w:rPr>
            </w:pPr>
            <w:r>
              <w:rPr>
                <w:rFonts w:ascii="Arial" w:hAnsi="Arial"/>
              </w:rPr>
              <w:t>Define Toricelli's theorem</w:t>
            </w:r>
          </w:p>
          <w:p w:rsidR="00ED7528" w:rsidRDefault="00ED7528">
            <w:pPr>
              <w:numPr>
                <w:ilvl w:val="0"/>
                <w:numId w:val="17"/>
              </w:numPr>
              <w:rPr>
                <w:rFonts w:ascii="Arial" w:hAnsi="Arial"/>
              </w:rPr>
            </w:pPr>
            <w:r>
              <w:rPr>
                <w:rFonts w:ascii="Arial" w:hAnsi="Arial"/>
              </w:rPr>
              <w:t>Describe the working principles of variable head meters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5.</w:t>
            </w:r>
          </w:p>
        </w:tc>
        <w:tc>
          <w:tcPr>
            <w:tcW w:w="7614" w:type="dxa"/>
          </w:tcPr>
          <w:p w:rsidR="00ED7528" w:rsidRDefault="00ED7528">
            <w:pPr>
              <w:rPr>
                <w:rFonts w:ascii="Arial" w:hAnsi="Arial"/>
                <w:b/>
                <w:i/>
              </w:rPr>
            </w:pPr>
            <w:r w:rsidRPr="00B95525">
              <w:rPr>
                <w:rFonts w:ascii="Arial" w:hAnsi="Arial"/>
                <w:b/>
                <w:i/>
              </w:rPr>
              <w:t>Modify Bernoulli's equation to general energy equation.</w:t>
            </w:r>
          </w:p>
          <w:p w:rsidR="001E4230" w:rsidRPr="00B95525" w:rsidRDefault="001E4230">
            <w:pPr>
              <w:rPr>
                <w:rFonts w:ascii="Arial" w:hAnsi="Arial"/>
                <w:b/>
                <w:i/>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8"/>
              </w:numPr>
              <w:rPr>
                <w:rFonts w:ascii="Arial" w:hAnsi="Arial"/>
              </w:rPr>
            </w:pPr>
            <w:r>
              <w:rPr>
                <w:rFonts w:ascii="Arial" w:hAnsi="Arial"/>
              </w:rPr>
              <w:t>Identify hydraulic mechanics like pumps and turbines</w:t>
            </w:r>
          </w:p>
          <w:p w:rsidR="00ED7528" w:rsidRDefault="00ED752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D7528" w:rsidRDefault="00ED7528">
            <w:pPr>
              <w:numPr>
                <w:ilvl w:val="0"/>
                <w:numId w:val="18"/>
              </w:numPr>
              <w:rPr>
                <w:rFonts w:ascii="Arial" w:hAnsi="Arial"/>
              </w:rPr>
            </w:pPr>
            <w:r>
              <w:rPr>
                <w:rFonts w:ascii="Arial" w:hAnsi="Arial"/>
              </w:rPr>
              <w:t>Calculate the power required to drive pumps</w:t>
            </w:r>
          </w:p>
          <w:p w:rsidR="00ED7528" w:rsidRDefault="00ED7528">
            <w:pPr>
              <w:numPr>
                <w:ilvl w:val="0"/>
                <w:numId w:val="18"/>
              </w:numPr>
              <w:rPr>
                <w:rFonts w:ascii="Arial" w:hAnsi="Arial"/>
              </w:rPr>
            </w:pPr>
            <w:r>
              <w:rPr>
                <w:rFonts w:ascii="Arial" w:hAnsi="Arial"/>
              </w:rPr>
              <w:t>Draw hydraulic and energy grade line for a fluid system</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6.</w:t>
            </w:r>
          </w:p>
        </w:tc>
        <w:tc>
          <w:tcPr>
            <w:tcW w:w="7614" w:type="dxa"/>
          </w:tcPr>
          <w:p w:rsidR="00ED7528" w:rsidRDefault="00ED7528">
            <w:pPr>
              <w:rPr>
                <w:rFonts w:ascii="Arial" w:hAnsi="Arial"/>
                <w:b/>
                <w:i/>
              </w:rPr>
            </w:pPr>
            <w:r w:rsidRPr="00B95525">
              <w:rPr>
                <w:rFonts w:ascii="Arial" w:hAnsi="Arial"/>
                <w:b/>
                <w:i/>
              </w:rPr>
              <w:t>Apply the principles of fluid mechanics to flow measurement.</w:t>
            </w:r>
          </w:p>
          <w:p w:rsidR="001E4230" w:rsidRPr="00B95525" w:rsidRDefault="001E4230">
            <w:pPr>
              <w:rPr>
                <w:rFonts w:ascii="Arial" w:hAnsi="Arial"/>
                <w:b/>
                <w:i/>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9"/>
              </w:numPr>
              <w:rPr>
                <w:rFonts w:ascii="Arial" w:hAnsi="Arial"/>
              </w:rPr>
            </w:pPr>
            <w:r>
              <w:rPr>
                <w:rFonts w:ascii="Arial" w:hAnsi="Arial"/>
              </w:rPr>
              <w:t>Derive general flow equation for variable head meter</w:t>
            </w:r>
          </w:p>
          <w:p w:rsidR="00ED7528" w:rsidRDefault="00ED7528">
            <w:pPr>
              <w:numPr>
                <w:ilvl w:val="0"/>
                <w:numId w:val="19"/>
              </w:numPr>
              <w:rPr>
                <w:rFonts w:ascii="Arial" w:hAnsi="Arial"/>
              </w:rPr>
            </w:pPr>
            <w:r>
              <w:rPr>
                <w:rFonts w:ascii="Arial" w:hAnsi="Arial"/>
              </w:rPr>
              <w:t>Study a venturi meter in the laboratory</w:t>
            </w:r>
          </w:p>
          <w:p w:rsidR="00ED7528" w:rsidRDefault="00ED7528">
            <w:pPr>
              <w:numPr>
                <w:ilvl w:val="0"/>
                <w:numId w:val="19"/>
              </w:numPr>
              <w:rPr>
                <w:rFonts w:ascii="Arial" w:hAnsi="Arial"/>
              </w:rPr>
            </w:pPr>
            <w:r>
              <w:rPr>
                <w:rFonts w:ascii="Arial" w:hAnsi="Arial"/>
              </w:rPr>
              <w:t>Derive the equation relating coefficients of discharge, velocity and contraction</w:t>
            </w:r>
          </w:p>
          <w:p w:rsidR="00ED7528" w:rsidRDefault="00ED7528">
            <w:pPr>
              <w:numPr>
                <w:ilvl w:val="0"/>
                <w:numId w:val="19"/>
              </w:numPr>
              <w:rPr>
                <w:rFonts w:ascii="Arial" w:hAnsi="Arial"/>
              </w:rPr>
            </w:pPr>
            <w:r>
              <w:rPr>
                <w:rFonts w:ascii="Arial" w:hAnsi="Arial"/>
              </w:rPr>
              <w:t>Calculate the velocity of flow using Pitot-static tube</w:t>
            </w:r>
          </w:p>
          <w:p w:rsidR="00ED7528" w:rsidRDefault="00ED7528">
            <w:pPr>
              <w:numPr>
                <w:ilvl w:val="0"/>
                <w:numId w:val="19"/>
              </w:numPr>
              <w:rPr>
                <w:rFonts w:ascii="Arial" w:hAnsi="Arial"/>
              </w:rPr>
            </w:pPr>
            <w:r>
              <w:rPr>
                <w:rFonts w:ascii="Arial" w:hAnsi="Arial"/>
              </w:rPr>
              <w:t>Apply weirs formula to estimate flow in open channel</w:t>
            </w:r>
          </w:p>
          <w:p w:rsidR="00ED7528" w:rsidRDefault="00ED7528">
            <w:pPr>
              <w:pStyle w:val="EnvelopeReturn"/>
            </w:pP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7.</w:t>
            </w:r>
          </w:p>
        </w:tc>
        <w:tc>
          <w:tcPr>
            <w:tcW w:w="7614" w:type="dxa"/>
          </w:tcPr>
          <w:p w:rsidR="00ED7528" w:rsidRDefault="00ED7528">
            <w:pPr>
              <w:rPr>
                <w:rFonts w:ascii="Arial" w:hAnsi="Arial"/>
                <w:b/>
                <w:i/>
              </w:rPr>
            </w:pPr>
            <w:r w:rsidRPr="00B95525">
              <w:rPr>
                <w:rFonts w:ascii="Arial" w:hAnsi="Arial"/>
                <w:b/>
                <w:i/>
              </w:rPr>
              <w:t>Identify factors affecting fluid flow and compute the head loss in a fluid flow system.</w:t>
            </w:r>
          </w:p>
          <w:p w:rsidR="001E4230" w:rsidRPr="00B95525" w:rsidRDefault="001E4230">
            <w:pPr>
              <w:rPr>
                <w:rFonts w:ascii="Arial" w:hAnsi="Arial"/>
                <w:b/>
                <w:i/>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20"/>
              </w:numPr>
              <w:rPr>
                <w:rFonts w:ascii="Arial" w:hAnsi="Arial"/>
              </w:rPr>
            </w:pPr>
            <w:r>
              <w:rPr>
                <w:rFonts w:ascii="Arial" w:hAnsi="Arial"/>
              </w:rPr>
              <w:t>Characterize laminar flow and turbulent flow</w:t>
            </w:r>
          </w:p>
          <w:p w:rsidR="00ED7528" w:rsidRDefault="00ED7528">
            <w:pPr>
              <w:numPr>
                <w:ilvl w:val="0"/>
                <w:numId w:val="20"/>
              </w:numPr>
              <w:rPr>
                <w:rFonts w:ascii="Arial" w:hAnsi="Arial"/>
              </w:rPr>
            </w:pPr>
            <w:r>
              <w:rPr>
                <w:rFonts w:ascii="Arial" w:hAnsi="Arial"/>
              </w:rPr>
              <w:t>Use Moody's chart to determine friction factor</w:t>
            </w:r>
          </w:p>
          <w:p w:rsidR="00ED7528" w:rsidRDefault="00ED7528">
            <w:pPr>
              <w:numPr>
                <w:ilvl w:val="0"/>
                <w:numId w:val="20"/>
              </w:numPr>
              <w:rPr>
                <w:rFonts w:ascii="Arial" w:hAnsi="Arial"/>
              </w:rPr>
            </w:pPr>
            <w:r>
              <w:rPr>
                <w:rFonts w:ascii="Arial" w:hAnsi="Arial"/>
              </w:rPr>
              <w:t>Compute frictional head loss by applying Darcy Weisbach flow equation</w:t>
            </w:r>
          </w:p>
          <w:p w:rsidR="00ED7528" w:rsidRDefault="00ED7528">
            <w:pPr>
              <w:numPr>
                <w:ilvl w:val="0"/>
                <w:numId w:val="20"/>
              </w:numPr>
              <w:rPr>
                <w:rFonts w:ascii="Arial" w:hAnsi="Arial"/>
              </w:rPr>
            </w:pPr>
            <w:r>
              <w:rPr>
                <w:rFonts w:ascii="Arial" w:hAnsi="Arial"/>
              </w:rPr>
              <w:t>Calculate minor losses due to expansion, contraction and fittings</w:t>
            </w:r>
          </w:p>
          <w:p w:rsidR="00ED7528" w:rsidRDefault="00ED7528">
            <w:pPr>
              <w:numPr>
                <w:ilvl w:val="0"/>
                <w:numId w:val="20"/>
              </w:numPr>
              <w:rPr>
                <w:rFonts w:ascii="Arial" w:hAnsi="Arial"/>
              </w:rPr>
            </w:pPr>
            <w:r>
              <w:rPr>
                <w:rFonts w:ascii="Arial" w:hAnsi="Arial"/>
              </w:rPr>
              <w:t>Calculate total losses and use this in the general energy equation</w:t>
            </w:r>
          </w:p>
          <w:p w:rsidR="00ED7528" w:rsidRDefault="00ED7528">
            <w:pPr>
              <w:rPr>
                <w:rFonts w:ascii="Arial" w:hAnsi="Arial"/>
              </w:rPr>
            </w:pPr>
          </w:p>
        </w:tc>
      </w:tr>
      <w:tr w:rsidR="00ED7528" w:rsidRPr="00B95525" w:rsidTr="001E4230">
        <w:trPr>
          <w:trHeight w:val="270"/>
        </w:trPr>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8.</w:t>
            </w:r>
          </w:p>
        </w:tc>
        <w:tc>
          <w:tcPr>
            <w:tcW w:w="7614" w:type="dxa"/>
          </w:tcPr>
          <w:p w:rsidR="00ED7528" w:rsidRPr="00B95525" w:rsidRDefault="00ED7528">
            <w:pPr>
              <w:pStyle w:val="EnvelopeReturn"/>
              <w:rPr>
                <w:b/>
                <w:i/>
              </w:rPr>
            </w:pPr>
            <w:r w:rsidRPr="00B95525">
              <w:rPr>
                <w:b/>
                <w:i/>
              </w:rPr>
              <w:t>Perform related lab activities</w:t>
            </w:r>
            <w:r w:rsidR="001E4230">
              <w:rPr>
                <w:b/>
                <w:i/>
              </w:rPr>
              <w:t>.</w:t>
            </w:r>
          </w:p>
          <w:p w:rsidR="00ED7528" w:rsidRPr="00B95525" w:rsidRDefault="00ED7528">
            <w:pPr>
              <w:rPr>
                <w:rFonts w:ascii="Arial" w:hAnsi="Arial"/>
                <w:b/>
                <w:i/>
              </w:rPr>
            </w:pPr>
          </w:p>
        </w:tc>
      </w:tr>
      <w:tr w:rsidR="00ED7528">
        <w:trPr>
          <w:cantSplit/>
        </w:trPr>
        <w:tc>
          <w:tcPr>
            <w:tcW w:w="675" w:type="dxa"/>
          </w:tcPr>
          <w:p w:rsidR="001E4230" w:rsidRDefault="001E4230">
            <w:pPr>
              <w:rPr>
                <w:rFonts w:ascii="Arial" w:hAnsi="Arial"/>
                <w:b/>
              </w:rPr>
            </w:pPr>
          </w:p>
          <w:p w:rsidR="00ED7528" w:rsidRDefault="00ED7528">
            <w:pPr>
              <w:rPr>
                <w:rFonts w:ascii="Arial" w:hAnsi="Arial"/>
                <w:b/>
              </w:rPr>
            </w:pPr>
            <w:r>
              <w:rPr>
                <w:rFonts w:ascii="Arial" w:hAnsi="Arial"/>
                <w:b/>
              </w:rPr>
              <w:t>III.</w:t>
            </w:r>
          </w:p>
        </w:tc>
        <w:tc>
          <w:tcPr>
            <w:tcW w:w="8181" w:type="dxa"/>
            <w:gridSpan w:val="2"/>
          </w:tcPr>
          <w:p w:rsidR="001E4230" w:rsidRDefault="001E4230">
            <w:pPr>
              <w:rPr>
                <w:rFonts w:ascii="Arial" w:hAnsi="Arial"/>
                <w:b/>
              </w:rPr>
            </w:pPr>
          </w:p>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ED7528">
            <w:pPr>
              <w:rPr>
                <w:rFonts w:ascii="Arial" w:hAnsi="Arial"/>
              </w:rPr>
            </w:pPr>
            <w:r>
              <w:rPr>
                <w:rFonts w:ascii="Arial" w:hAnsi="Arial"/>
              </w:rPr>
              <w:t>Systems of Units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ED7528">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ED7528">
            <w:pPr>
              <w:rPr>
                <w:rFonts w:ascii="Arial" w:hAnsi="Arial"/>
              </w:rPr>
            </w:pPr>
            <w:r>
              <w:rPr>
                <w:rFonts w:ascii="Arial" w:hAnsi="Arial"/>
              </w:rPr>
              <w:t>Fluid Statics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ED7528">
            <w:pPr>
              <w:rPr>
                <w:rFonts w:ascii="Arial" w:hAnsi="Arial"/>
              </w:rPr>
            </w:pPr>
            <w:r>
              <w:rPr>
                <w:rFonts w:ascii="Arial" w:hAnsi="Arial"/>
              </w:rPr>
              <w:t xml:space="preserve">Fluid </w:t>
            </w:r>
            <w:proofErr w:type="spellStart"/>
            <w:r>
              <w:rPr>
                <w:rFonts w:ascii="Arial" w:hAnsi="Arial"/>
              </w:rPr>
              <w:t>Kimematics</w:t>
            </w:r>
            <w:proofErr w:type="spellEnd"/>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5.</w:t>
            </w:r>
          </w:p>
        </w:tc>
        <w:tc>
          <w:tcPr>
            <w:tcW w:w="7614" w:type="dxa"/>
          </w:tcPr>
          <w:p w:rsidR="00ED7528" w:rsidRDefault="00ED7528">
            <w:pPr>
              <w:rPr>
                <w:rFonts w:ascii="Arial" w:hAnsi="Arial"/>
              </w:rPr>
            </w:pPr>
            <w:r>
              <w:rPr>
                <w:rFonts w:ascii="Arial" w:hAnsi="Arial"/>
              </w:rPr>
              <w:t>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6.</w:t>
            </w:r>
          </w:p>
        </w:tc>
        <w:tc>
          <w:tcPr>
            <w:tcW w:w="7614" w:type="dxa"/>
          </w:tcPr>
          <w:p w:rsidR="00ED7528" w:rsidRDefault="00ED7528">
            <w:pPr>
              <w:rPr>
                <w:rFonts w:ascii="Arial" w:hAnsi="Arial"/>
              </w:rPr>
            </w:pPr>
            <w:r>
              <w:rPr>
                <w:rFonts w:ascii="Arial" w:hAnsi="Arial"/>
              </w:rPr>
              <w:t>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7.</w:t>
            </w:r>
          </w:p>
        </w:tc>
        <w:tc>
          <w:tcPr>
            <w:tcW w:w="7614" w:type="dxa"/>
          </w:tcPr>
          <w:p w:rsidR="00ED7528" w:rsidRDefault="00ED7528">
            <w:pPr>
              <w:rPr>
                <w:rFonts w:ascii="Arial" w:hAnsi="Arial"/>
              </w:rPr>
            </w:pPr>
            <w:r>
              <w:rPr>
                <w:rFonts w:ascii="Arial" w:hAnsi="Arial"/>
              </w:rPr>
              <w:t>Energy Losses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8.</w:t>
            </w:r>
          </w:p>
        </w:tc>
        <w:tc>
          <w:tcPr>
            <w:tcW w:w="7614" w:type="dxa"/>
          </w:tcPr>
          <w:p w:rsidR="00ED7528" w:rsidRDefault="00ED7528">
            <w:pPr>
              <w:rPr>
                <w:rFonts w:ascii="Arial" w:hAnsi="Arial"/>
              </w:rPr>
            </w:pPr>
            <w:r>
              <w:rPr>
                <w:rFonts w:ascii="Arial" w:hAnsi="Arial"/>
              </w:rPr>
              <w:t>Application of Bernoulli</w:t>
            </w:r>
          </w:p>
        </w:tc>
      </w:tr>
    </w:tbl>
    <w:p w:rsidR="00ED7528" w:rsidRDefault="00ED7528">
      <w:pPr>
        <w:rPr>
          <w:rFonts w:ascii="Arial" w:hAnsi="Arial"/>
        </w:rPr>
      </w:pPr>
    </w:p>
    <w:tbl>
      <w:tblPr>
        <w:tblW w:w="0" w:type="auto"/>
        <w:tblLayout w:type="fixed"/>
        <w:tblLook w:val="000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IV.</w:t>
            </w:r>
          </w:p>
        </w:tc>
        <w:tc>
          <w:tcPr>
            <w:tcW w:w="8181" w:type="dxa"/>
          </w:tcPr>
          <w:p w:rsidR="00ED7528" w:rsidRDefault="00ED7528">
            <w:pPr>
              <w:rPr>
                <w:rFonts w:ascii="Arial" w:hAnsi="Arial"/>
                <w:b/>
              </w:rPr>
            </w:pPr>
            <w:r>
              <w:rPr>
                <w:rFonts w:ascii="Arial" w:hAnsi="Arial"/>
                <w:b/>
              </w:rPr>
              <w:t>REQUIRED RESOURCES/TEXTS/MATERIALS:</w:t>
            </w:r>
          </w:p>
          <w:p w:rsidR="00ED7528" w:rsidRDefault="006A0CD3">
            <w:pPr>
              <w:rPr>
                <w:rFonts w:ascii="Arial" w:hAnsi="Arial"/>
              </w:rPr>
            </w:pPr>
            <w:r>
              <w:rPr>
                <w:rFonts w:ascii="Arial" w:hAnsi="Arial"/>
              </w:rPr>
              <w:t>Handouts will be provided by the instructor.</w:t>
            </w:r>
          </w:p>
          <w:p w:rsidR="00ED7528" w:rsidRDefault="00ED7528">
            <w:pPr>
              <w:rPr>
                <w:rFonts w:ascii="Arial" w:hAnsi="Arial"/>
              </w:rPr>
            </w:pPr>
          </w:p>
        </w:tc>
      </w:tr>
    </w:tbl>
    <w:p w:rsidR="00ED7528" w:rsidRDefault="00ED7528">
      <w:pPr>
        <w:rPr>
          <w:rFonts w:ascii="Arial" w:hAnsi="Arial"/>
        </w:rPr>
      </w:pPr>
    </w:p>
    <w:tbl>
      <w:tblPr>
        <w:tblW w:w="0" w:type="auto"/>
        <w:tblLayout w:type="fixed"/>
        <w:tblLook w:val="000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9A798F" w:rsidRDefault="00B95525">
            <w:pPr>
              <w:rPr>
                <w:rFonts w:ascii="Arial" w:hAnsi="Arial" w:cs="Arial"/>
                <w:bCs/>
              </w:rPr>
            </w:pPr>
            <w:r>
              <w:rPr>
                <w:rFonts w:ascii="Arial" w:hAnsi="Arial" w:cs="Arial"/>
                <w:bCs/>
              </w:rPr>
              <w:t xml:space="preserve">Two </w:t>
            </w:r>
            <w:r w:rsidR="009A798F">
              <w:rPr>
                <w:rFonts w:ascii="Arial" w:hAnsi="Arial" w:cs="Arial"/>
                <w:bCs/>
              </w:rPr>
              <w:t xml:space="preserve">Tests       </w:t>
            </w:r>
            <w:r w:rsidR="00ED7528" w:rsidRPr="009A798F">
              <w:rPr>
                <w:rFonts w:ascii="Arial" w:hAnsi="Arial" w:cs="Arial"/>
                <w:bCs/>
              </w:rPr>
              <w:t xml:space="preserve">    </w:t>
            </w:r>
            <w:r>
              <w:rPr>
                <w:rFonts w:ascii="Arial" w:hAnsi="Arial" w:cs="Arial"/>
                <w:bCs/>
              </w:rPr>
              <w:t xml:space="preserve">                   -         6</w:t>
            </w:r>
            <w:r w:rsidR="00ED7528" w:rsidRPr="009A798F">
              <w:rPr>
                <w:rFonts w:ascii="Arial" w:hAnsi="Arial" w:cs="Arial"/>
                <w:bCs/>
              </w:rPr>
              <w:t>0%</w:t>
            </w:r>
          </w:p>
          <w:p w:rsidR="00ED7528" w:rsidRDefault="009A798F">
            <w:pPr>
              <w:rPr>
                <w:rFonts w:ascii="Arial" w:hAnsi="Arial" w:cs="Arial"/>
                <w:bCs/>
              </w:rPr>
            </w:pPr>
            <w:r>
              <w:rPr>
                <w:rFonts w:ascii="Arial" w:hAnsi="Arial" w:cs="Arial"/>
                <w:bCs/>
              </w:rPr>
              <w:t>Lab Work</w:t>
            </w:r>
            <w:r w:rsidR="00B95525">
              <w:rPr>
                <w:rFonts w:ascii="Arial" w:hAnsi="Arial" w:cs="Arial"/>
                <w:bCs/>
              </w:rPr>
              <w:t xml:space="preserve"> &amp; Assignments</w:t>
            </w:r>
            <w:r>
              <w:rPr>
                <w:rFonts w:ascii="Arial" w:hAnsi="Arial" w:cs="Arial"/>
                <w:bCs/>
              </w:rPr>
              <w:t xml:space="preserve">      -    </w:t>
            </w:r>
            <w:r w:rsidR="00ED7528" w:rsidRPr="009A798F">
              <w:rPr>
                <w:rFonts w:ascii="Arial" w:hAnsi="Arial" w:cs="Arial"/>
                <w:bCs/>
              </w:rPr>
              <w:t xml:space="preserve">    </w:t>
            </w:r>
            <w:r w:rsidR="00B95525">
              <w:rPr>
                <w:rFonts w:ascii="Arial" w:hAnsi="Arial" w:cs="Arial"/>
                <w:bCs/>
              </w:rPr>
              <w:t xml:space="preserve"> </w:t>
            </w:r>
            <w:r w:rsidR="00ED7528" w:rsidRPr="009A798F">
              <w:rPr>
                <w:rFonts w:ascii="Arial" w:hAnsi="Arial" w:cs="Arial"/>
                <w:bCs/>
              </w:rPr>
              <w:t>30%</w:t>
            </w:r>
          </w:p>
          <w:p w:rsidR="00B95525" w:rsidRPr="009A798F" w:rsidRDefault="00B95525">
            <w:pPr>
              <w:rPr>
                <w:rFonts w:ascii="Arial" w:hAnsi="Arial" w:cs="Arial"/>
                <w:bCs/>
              </w:rPr>
            </w:pPr>
            <w:r>
              <w:rPr>
                <w:rFonts w:ascii="Arial" w:hAnsi="Arial" w:cs="Arial"/>
                <w:bCs/>
              </w:rPr>
              <w:t xml:space="preserve">Attendance &amp; Attitude            -      </w:t>
            </w:r>
            <w:r w:rsidR="006A0CD3">
              <w:rPr>
                <w:rFonts w:ascii="Arial" w:hAnsi="Arial" w:cs="Arial"/>
                <w:bCs/>
              </w:rPr>
              <w:t xml:space="preserve"> </w:t>
            </w:r>
            <w:r>
              <w:rPr>
                <w:rFonts w:ascii="Arial" w:hAnsi="Arial" w:cs="Arial"/>
                <w:bCs/>
              </w:rPr>
              <w:t xml:space="preserve">  10%</w:t>
            </w:r>
          </w:p>
          <w:p w:rsidR="00B95525" w:rsidRDefault="00B95525">
            <w:pPr>
              <w:rPr>
                <w:bCs/>
              </w:rPr>
            </w:pPr>
          </w:p>
        </w:tc>
      </w:tr>
      <w:tr w:rsidR="00ED7528">
        <w:trPr>
          <w:cantSplit/>
        </w:trPr>
        <w:tc>
          <w:tcPr>
            <w:tcW w:w="675" w:type="dxa"/>
          </w:tcPr>
          <w:p w:rsidR="00ED7528" w:rsidRDefault="00ED7528">
            <w:pPr>
              <w:pStyle w:val="EnvelopeReturn"/>
            </w:pPr>
          </w:p>
        </w:tc>
        <w:tc>
          <w:tcPr>
            <w:tcW w:w="8181" w:type="dxa"/>
          </w:tcPr>
          <w:p w:rsidR="00ED7528" w:rsidRDefault="00ED7528">
            <w:pPr>
              <w:rPr>
                <w:rFonts w:ascii="Arial" w:hAnsi="Arial"/>
                <w:bCs/>
              </w:rPr>
            </w:pPr>
            <w:r>
              <w:rPr>
                <w:rFonts w:ascii="Arial" w:hAnsi="Arial"/>
                <w:bCs/>
              </w:rPr>
              <w:t>The following semester grades will be assigned to students:</w:t>
            </w:r>
          </w:p>
        </w:tc>
      </w:tr>
    </w:tbl>
    <w:p w:rsidR="00ED7528" w:rsidRDefault="00ED7528">
      <w:pPr>
        <w:rPr>
          <w:rFonts w:ascii="Arial" w:hAnsi="Arial"/>
        </w:rPr>
      </w:pPr>
    </w:p>
    <w:tbl>
      <w:tblPr>
        <w:tblW w:w="0" w:type="auto"/>
        <w:tblLayout w:type="fixed"/>
        <w:tblLook w:val="0000"/>
      </w:tblPr>
      <w:tblGrid>
        <w:gridCol w:w="675"/>
        <w:gridCol w:w="1701"/>
        <w:gridCol w:w="4678"/>
        <w:gridCol w:w="1802"/>
      </w:tblGrid>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1E4230" w:rsidRDefault="001E4230" w:rsidP="00802FF9">
      <w:pPr>
        <w:rPr>
          <w:rFonts w:ascii="Arial" w:hAnsi="Arial"/>
          <w:u w:val="single"/>
        </w:rPr>
      </w:pPr>
    </w:p>
    <w:p w:rsidR="001E4230" w:rsidRDefault="001E4230" w:rsidP="00802FF9">
      <w:pPr>
        <w:rPr>
          <w:rFonts w:ascii="Arial" w:hAnsi="Arial"/>
          <w:u w:val="single"/>
        </w:rPr>
      </w:pPr>
    </w:p>
    <w:p w:rsidR="001E4230" w:rsidRDefault="001E4230" w:rsidP="00802FF9">
      <w:pPr>
        <w:rPr>
          <w:rFonts w:ascii="Arial" w:hAnsi="Arial"/>
          <w:u w:val="single"/>
        </w:rPr>
      </w:pPr>
    </w:p>
    <w:p w:rsidR="001E4230" w:rsidRDefault="001E4230" w:rsidP="00802FF9">
      <w:pPr>
        <w:rPr>
          <w:rFonts w:ascii="Arial" w:hAnsi="Arial"/>
          <w:u w:val="single"/>
        </w:rPr>
      </w:pPr>
    </w:p>
    <w:p w:rsidR="001E4230" w:rsidRDefault="001E4230" w:rsidP="00802FF9">
      <w:pPr>
        <w:rPr>
          <w:rFonts w:ascii="Arial" w:hAnsi="Arial"/>
          <w:u w:val="single"/>
        </w:rPr>
      </w:pPr>
    </w:p>
    <w:p w:rsidR="001E4230" w:rsidRDefault="001E4230" w:rsidP="00802FF9">
      <w:pPr>
        <w:rPr>
          <w:rFonts w:ascii="Arial" w:hAnsi="Arial"/>
          <w:u w:val="single"/>
        </w:rPr>
      </w:pPr>
    </w:p>
    <w:p w:rsidR="001E4230" w:rsidRDefault="001E4230" w:rsidP="00802FF9">
      <w:pPr>
        <w:rPr>
          <w:rFonts w:ascii="Arial" w:hAnsi="Arial"/>
          <w:u w:val="single"/>
        </w:rPr>
      </w:pPr>
    </w:p>
    <w:p w:rsidR="001E4230" w:rsidRDefault="001E4230" w:rsidP="00802FF9">
      <w:pPr>
        <w:rPr>
          <w:rFonts w:ascii="Arial" w:hAnsi="Arial"/>
          <w:u w:val="single"/>
        </w:rPr>
      </w:pPr>
    </w:p>
    <w:p w:rsidR="00802FF9" w:rsidRDefault="00802FF9" w:rsidP="00802FF9">
      <w:pPr>
        <w:rPr>
          <w:rFonts w:ascii="Arial" w:hAnsi="Arial"/>
          <w:u w:val="single"/>
        </w:rPr>
      </w:pPr>
      <w:r>
        <w:rPr>
          <w:rFonts w:ascii="Arial" w:hAnsi="Arial"/>
          <w:u w:val="single"/>
        </w:rPr>
        <w:lastRenderedPageBreak/>
        <w:t>UPGRADING OF INCOMPLETES</w:t>
      </w: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802FF9" w:rsidRDefault="00802FF9" w:rsidP="00802FF9">
      <w:pPr>
        <w:ind w:left="720"/>
        <w:rPr>
          <w:rFonts w:ascii="Arial" w:hAnsi="Arial"/>
        </w:rPr>
      </w:pPr>
      <w:r>
        <w:rPr>
          <w:rFonts w:ascii="Arial" w:hAnsi="Arial"/>
        </w:rPr>
        <w:t>1.</w:t>
      </w:r>
      <w:r>
        <w:rPr>
          <w:rFonts w:ascii="Arial" w:hAnsi="Arial"/>
        </w:rPr>
        <w:tab/>
        <w:t>The students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F74E48" w:rsidRDefault="00F74E48" w:rsidP="00802FF9">
      <w:pPr>
        <w:rPr>
          <w:rFonts w:ascii="Arial" w:hAnsi="Arial"/>
        </w:rPr>
      </w:pPr>
    </w:p>
    <w:p w:rsidR="00F74E48" w:rsidRDefault="00F74E48" w:rsidP="00F74E48">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smartTag w:uri="urn:schemas-microsoft-com:office:smarttags" w:element="stockticker">
        <w:r>
          <w:rPr>
            <w:rFonts w:ascii="Arial" w:hAnsi="Arial"/>
            <w:u w:val="single"/>
            <w:lang w:val="en-GB"/>
          </w:rPr>
          <w:t>LABS</w:t>
        </w:r>
      </w:smartTag>
      <w:r>
        <w:rPr>
          <w:rFonts w:ascii="Arial" w:hAnsi="Arial"/>
          <w:u w:val="single"/>
          <w:lang w:val="en-GB"/>
        </w:rPr>
        <w:t>:</w:t>
      </w:r>
    </w:p>
    <w:p w:rsidR="00F74E48" w:rsidRDefault="00F74E48" w:rsidP="00F74E48">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F74E48" w:rsidRDefault="00F74E48" w:rsidP="00802FF9"/>
    <w:tbl>
      <w:tblPr>
        <w:tblW w:w="0" w:type="auto"/>
        <w:tblLayout w:type="fixed"/>
        <w:tblLook w:val="0000"/>
      </w:tblPr>
      <w:tblGrid>
        <w:gridCol w:w="675"/>
        <w:gridCol w:w="8163"/>
        <w:gridCol w:w="18"/>
      </w:tblGrid>
      <w:tr w:rsidR="009A29D9" w:rsidTr="008D4EA6">
        <w:tblPrEx>
          <w:tblCellMar>
            <w:top w:w="0" w:type="dxa"/>
            <w:bottom w:w="0" w:type="dxa"/>
          </w:tblCellMar>
        </w:tblPrEx>
        <w:trPr>
          <w:cantSplit/>
        </w:trPr>
        <w:tc>
          <w:tcPr>
            <w:tcW w:w="675" w:type="dxa"/>
          </w:tcPr>
          <w:p w:rsidR="009A29D9" w:rsidRDefault="009A29D9" w:rsidP="008D4EA6">
            <w:pPr>
              <w:rPr>
                <w:rFonts w:ascii="Arial" w:hAnsi="Arial"/>
                <w:b/>
              </w:rPr>
            </w:pPr>
            <w:r>
              <w:rPr>
                <w:rFonts w:ascii="Arial" w:hAnsi="Arial"/>
                <w:b/>
              </w:rPr>
              <w:t>VI.</w:t>
            </w:r>
          </w:p>
        </w:tc>
        <w:tc>
          <w:tcPr>
            <w:tcW w:w="8181" w:type="dxa"/>
            <w:gridSpan w:val="2"/>
          </w:tcPr>
          <w:p w:rsidR="009A29D9" w:rsidRDefault="009A29D9" w:rsidP="008D4EA6">
            <w:pPr>
              <w:rPr>
                <w:rFonts w:ascii="Arial" w:hAnsi="Arial"/>
                <w:b/>
              </w:rPr>
            </w:pPr>
            <w:r>
              <w:rPr>
                <w:rFonts w:ascii="Arial" w:hAnsi="Arial"/>
                <w:b/>
              </w:rPr>
              <w:t>SPECIAL NOTES:</w:t>
            </w:r>
          </w:p>
          <w:p w:rsidR="009A29D9" w:rsidRDefault="009A29D9" w:rsidP="008D4EA6">
            <w:pPr>
              <w:rPr>
                <w:rFonts w:ascii="Arial" w:hAnsi="Arial"/>
              </w:rPr>
            </w:pPr>
          </w:p>
        </w:tc>
      </w:tr>
      <w:tr w:rsidR="009A29D9" w:rsidRPr="00723208" w:rsidTr="009A29D9">
        <w:tblPrEx>
          <w:tblCellMar>
            <w:top w:w="0" w:type="dxa"/>
            <w:bottom w:w="0" w:type="dxa"/>
          </w:tblCellMar>
        </w:tblPrEx>
        <w:trPr>
          <w:gridAfter w:val="1"/>
          <w:wAfter w:w="18" w:type="dxa"/>
          <w:cantSplit/>
          <w:trHeight w:val="1818"/>
        </w:trPr>
        <w:tc>
          <w:tcPr>
            <w:tcW w:w="8838" w:type="dxa"/>
            <w:gridSpan w:val="2"/>
          </w:tcPr>
          <w:p w:rsidR="009A29D9" w:rsidRPr="00A04590" w:rsidRDefault="009A29D9" w:rsidP="008D4EA6">
            <w:pPr>
              <w:rPr>
                <w:rFonts w:ascii="Arial" w:hAnsi="Arial" w:cs="Arial"/>
                <w:szCs w:val="24"/>
                <w:u w:val="single"/>
              </w:rPr>
            </w:pPr>
            <w:r w:rsidRPr="00A04590">
              <w:rPr>
                <w:rFonts w:ascii="Arial" w:hAnsi="Arial" w:cs="Arial"/>
                <w:szCs w:val="24"/>
                <w:u w:val="single"/>
              </w:rPr>
              <w:t>Attendance:</w:t>
            </w:r>
          </w:p>
          <w:p w:rsidR="009A29D9" w:rsidRPr="00A04590" w:rsidRDefault="009A29D9" w:rsidP="008D4EA6">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A29D9" w:rsidRPr="009A29D9" w:rsidRDefault="009A29D9" w:rsidP="008D4EA6">
            <w:pPr>
              <w:rPr>
                <w:rFonts w:ascii="Arial" w:hAnsi="Arial" w:cs="Arial"/>
                <w:b/>
                <w:color w:val="00B050"/>
                <w:szCs w:val="24"/>
              </w:rPr>
            </w:pPr>
          </w:p>
        </w:tc>
      </w:tr>
      <w:tr w:rsidR="009A29D9" w:rsidRPr="00723208" w:rsidTr="009A29D9">
        <w:tblPrEx>
          <w:tblCellMar>
            <w:top w:w="0" w:type="dxa"/>
            <w:bottom w:w="0" w:type="dxa"/>
          </w:tblCellMar>
        </w:tblPrEx>
        <w:trPr>
          <w:gridAfter w:val="1"/>
          <w:wAfter w:w="18" w:type="dxa"/>
          <w:cantSplit/>
          <w:trHeight w:val="100"/>
        </w:trPr>
        <w:tc>
          <w:tcPr>
            <w:tcW w:w="8838" w:type="dxa"/>
            <w:gridSpan w:val="2"/>
          </w:tcPr>
          <w:p w:rsidR="009A29D9" w:rsidRDefault="009A29D9" w:rsidP="009A29D9">
            <w:pPr>
              <w:rPr>
                <w:rFonts w:ascii="Arial" w:hAnsi="Arial" w:cs="Arial"/>
                <w:szCs w:val="24"/>
                <w:u w:val="single"/>
              </w:rPr>
            </w:pPr>
          </w:p>
        </w:tc>
      </w:tr>
    </w:tbl>
    <w:p w:rsidR="00F74E48" w:rsidRDefault="00F74E48" w:rsidP="00802FF9"/>
    <w:tbl>
      <w:tblPr>
        <w:tblW w:w="0" w:type="auto"/>
        <w:tblLayout w:type="fixed"/>
        <w:tblLook w:val="0000"/>
      </w:tblPr>
      <w:tblGrid>
        <w:gridCol w:w="675"/>
        <w:gridCol w:w="8181"/>
      </w:tblGrid>
      <w:tr w:rsidR="009A29D9" w:rsidRPr="00A04590" w:rsidTr="008D4EA6">
        <w:tblPrEx>
          <w:tblCellMar>
            <w:top w:w="0" w:type="dxa"/>
            <w:bottom w:w="0" w:type="dxa"/>
          </w:tblCellMar>
        </w:tblPrEx>
        <w:trPr>
          <w:cantSplit/>
        </w:trPr>
        <w:tc>
          <w:tcPr>
            <w:tcW w:w="675" w:type="dxa"/>
          </w:tcPr>
          <w:p w:rsidR="009A29D9" w:rsidRPr="00A04590" w:rsidRDefault="009A29D9"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9A29D9" w:rsidRPr="00A04590" w:rsidRDefault="009A29D9" w:rsidP="008D4EA6">
            <w:pPr>
              <w:rPr>
                <w:rFonts w:ascii="Arial" w:hAnsi="Arial"/>
                <w:b/>
              </w:rPr>
            </w:pPr>
            <w:r w:rsidRPr="00A04590">
              <w:rPr>
                <w:rFonts w:ascii="Arial" w:hAnsi="Arial"/>
                <w:b/>
              </w:rPr>
              <w:t>COURSE OUTLINE ADDENDUM:</w:t>
            </w:r>
          </w:p>
          <w:p w:rsidR="009A29D9" w:rsidRPr="00A04590" w:rsidRDefault="009A29D9" w:rsidP="008D4EA6">
            <w:pPr>
              <w:rPr>
                <w:rFonts w:ascii="Arial" w:hAnsi="Arial"/>
                <w:b/>
              </w:rPr>
            </w:pPr>
          </w:p>
        </w:tc>
      </w:tr>
      <w:tr w:rsidR="009A29D9" w:rsidRPr="00A04590" w:rsidTr="008D4EA6">
        <w:tblPrEx>
          <w:tblCellMar>
            <w:top w:w="0" w:type="dxa"/>
            <w:bottom w:w="0" w:type="dxa"/>
          </w:tblCellMar>
        </w:tblPrEx>
        <w:trPr>
          <w:cantSplit/>
        </w:trPr>
        <w:tc>
          <w:tcPr>
            <w:tcW w:w="675" w:type="dxa"/>
          </w:tcPr>
          <w:p w:rsidR="009A29D9" w:rsidRPr="00A04590" w:rsidRDefault="009A29D9" w:rsidP="008D4EA6">
            <w:pPr>
              <w:rPr>
                <w:rFonts w:ascii="Arial" w:hAnsi="Arial"/>
              </w:rPr>
            </w:pPr>
          </w:p>
        </w:tc>
        <w:tc>
          <w:tcPr>
            <w:tcW w:w="8181" w:type="dxa"/>
          </w:tcPr>
          <w:p w:rsidR="009A29D9" w:rsidRPr="00A04590" w:rsidRDefault="009A29D9" w:rsidP="008D4EA6">
            <w:pPr>
              <w:rPr>
                <w:rFonts w:ascii="Arial" w:hAnsi="Arial"/>
              </w:rPr>
            </w:pPr>
            <w:r w:rsidRPr="00A04590">
              <w:rPr>
                <w:rFonts w:ascii="Arial" w:hAnsi="Arial"/>
              </w:rPr>
              <w:t>The provisions contained in the addendum located on the portal form part of this course outline.</w:t>
            </w:r>
          </w:p>
        </w:tc>
      </w:tr>
    </w:tbl>
    <w:p w:rsidR="00B95525" w:rsidRDefault="00B95525" w:rsidP="00B95525">
      <w:pPr>
        <w:rPr>
          <w:rFonts w:ascii="Arial" w:hAnsi="Arial"/>
        </w:rPr>
      </w:pPr>
    </w:p>
    <w:p w:rsidR="00802FF9" w:rsidRDefault="00802FF9" w:rsidP="00802FF9"/>
    <w:p w:rsidR="00B95525" w:rsidRDefault="00B95525" w:rsidP="00802FF9"/>
    <w:p w:rsidR="00B95525" w:rsidRDefault="00B95525" w:rsidP="00802FF9"/>
    <w:p w:rsidR="00802FF9" w:rsidRDefault="00802FF9" w:rsidP="00802FF9">
      <w:pPr>
        <w:rPr>
          <w:rFonts w:ascii="Arial" w:hAnsi="Arial"/>
        </w:rPr>
      </w:pPr>
    </w:p>
    <w:p w:rsidR="00ED7528" w:rsidRDefault="00ED7528">
      <w:pPr>
        <w:pStyle w:val="EnvelopeReturn"/>
      </w:pPr>
    </w:p>
    <w:sectPr w:rsidR="00ED7528" w:rsidSect="00290AA3">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CC" w:rsidRDefault="002A55CC">
      <w:r>
        <w:separator/>
      </w:r>
    </w:p>
  </w:endnote>
  <w:endnote w:type="continuationSeparator" w:id="0">
    <w:p w:rsidR="002A55CC" w:rsidRDefault="002A5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CC" w:rsidRDefault="002A55CC">
      <w:r>
        <w:separator/>
      </w:r>
    </w:p>
  </w:footnote>
  <w:footnote w:type="continuationSeparator" w:id="0">
    <w:p w:rsidR="002A55CC" w:rsidRDefault="002A5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C" w:rsidRDefault="003C2344">
    <w:pPr>
      <w:pStyle w:val="Header"/>
      <w:framePr w:wrap="around" w:vAnchor="text" w:hAnchor="margin" w:xAlign="center" w:y="1"/>
      <w:rPr>
        <w:rStyle w:val="PageNumber"/>
      </w:rPr>
    </w:pPr>
    <w:r>
      <w:rPr>
        <w:rStyle w:val="PageNumber"/>
      </w:rPr>
      <w:fldChar w:fldCharType="begin"/>
    </w:r>
    <w:r w:rsidR="002A55CC">
      <w:rPr>
        <w:rStyle w:val="PageNumber"/>
      </w:rPr>
      <w:instrText xml:space="preserve">PAGE  </w:instrText>
    </w:r>
    <w:r>
      <w:rPr>
        <w:rStyle w:val="PageNumber"/>
      </w:rPr>
      <w:fldChar w:fldCharType="separate"/>
    </w:r>
    <w:r w:rsidR="002A55CC">
      <w:rPr>
        <w:rStyle w:val="PageNumber"/>
        <w:noProof/>
      </w:rPr>
      <w:t>1</w:t>
    </w:r>
    <w:r>
      <w:rPr>
        <w:rStyle w:val="PageNumber"/>
      </w:rPr>
      <w:fldChar w:fldCharType="end"/>
    </w:r>
  </w:p>
  <w:p w:rsidR="002A55CC" w:rsidRDefault="002A55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C" w:rsidRPr="001E4230" w:rsidRDefault="003C2344">
    <w:pPr>
      <w:pStyle w:val="Header"/>
      <w:framePr w:wrap="around" w:vAnchor="text" w:hAnchor="margin" w:xAlign="center" w:y="1"/>
      <w:rPr>
        <w:rStyle w:val="PageNumber"/>
        <w:rFonts w:ascii="Arial" w:hAnsi="Arial" w:cs="Arial"/>
      </w:rPr>
    </w:pPr>
    <w:r w:rsidRPr="001E4230">
      <w:rPr>
        <w:rStyle w:val="PageNumber"/>
        <w:rFonts w:ascii="Arial" w:hAnsi="Arial" w:cs="Arial"/>
      </w:rPr>
      <w:fldChar w:fldCharType="begin"/>
    </w:r>
    <w:r w:rsidR="002A55CC" w:rsidRPr="001E4230">
      <w:rPr>
        <w:rStyle w:val="PageNumber"/>
        <w:rFonts w:ascii="Arial" w:hAnsi="Arial" w:cs="Arial"/>
      </w:rPr>
      <w:instrText xml:space="preserve">PAGE  </w:instrText>
    </w:r>
    <w:r w:rsidRPr="001E4230">
      <w:rPr>
        <w:rStyle w:val="PageNumber"/>
        <w:rFonts w:ascii="Arial" w:hAnsi="Arial" w:cs="Arial"/>
      </w:rPr>
      <w:fldChar w:fldCharType="separate"/>
    </w:r>
    <w:r w:rsidR="005C19D2">
      <w:rPr>
        <w:rStyle w:val="PageNumber"/>
        <w:rFonts w:ascii="Arial" w:hAnsi="Arial" w:cs="Arial"/>
        <w:noProof/>
      </w:rPr>
      <w:t>5</w:t>
    </w:r>
    <w:r w:rsidRPr="001E4230">
      <w:rPr>
        <w:rStyle w:val="PageNumber"/>
        <w:rFonts w:ascii="Arial" w:hAnsi="Arial" w:cs="Arial"/>
      </w:rPr>
      <w:fldChar w:fldCharType="end"/>
    </w:r>
  </w:p>
  <w:tbl>
    <w:tblPr>
      <w:tblW w:w="0" w:type="auto"/>
      <w:tblLayout w:type="fixed"/>
      <w:tblLook w:val="0000"/>
    </w:tblPr>
    <w:tblGrid>
      <w:gridCol w:w="3794"/>
      <w:gridCol w:w="1134"/>
      <w:gridCol w:w="3928"/>
    </w:tblGrid>
    <w:tr w:rsidR="002A55CC">
      <w:tc>
        <w:tcPr>
          <w:tcW w:w="3794" w:type="dxa"/>
        </w:tcPr>
        <w:p w:rsidR="002A55CC" w:rsidRDefault="002A55CC">
          <w:pPr>
            <w:rPr>
              <w:rFonts w:ascii="Arial" w:hAnsi="Arial"/>
              <w:snapToGrid w:val="0"/>
            </w:rPr>
          </w:pPr>
          <w:r>
            <w:rPr>
              <w:rFonts w:ascii="Arial" w:hAnsi="Arial"/>
              <w:snapToGrid w:val="0"/>
            </w:rPr>
            <w:t>FLUIDS &amp; COMBUSTIONS</w:t>
          </w:r>
        </w:p>
      </w:tc>
      <w:tc>
        <w:tcPr>
          <w:tcW w:w="1134" w:type="dxa"/>
        </w:tcPr>
        <w:p w:rsidR="002A55CC" w:rsidRDefault="002A55CC">
          <w:pPr>
            <w:pStyle w:val="Header"/>
            <w:jc w:val="center"/>
            <w:rPr>
              <w:rFonts w:ascii="Arial" w:hAnsi="Arial"/>
              <w:snapToGrid w:val="0"/>
            </w:rPr>
          </w:pPr>
        </w:p>
      </w:tc>
      <w:tc>
        <w:tcPr>
          <w:tcW w:w="3928" w:type="dxa"/>
        </w:tcPr>
        <w:p w:rsidR="002A55CC" w:rsidRDefault="002A55CC">
          <w:pPr>
            <w:pStyle w:val="Header"/>
            <w:jc w:val="right"/>
            <w:rPr>
              <w:rFonts w:ascii="Arial" w:hAnsi="Arial"/>
              <w:snapToGrid w:val="0"/>
            </w:rPr>
          </w:pPr>
          <w:r>
            <w:rPr>
              <w:rFonts w:ascii="Arial" w:hAnsi="Arial"/>
              <w:snapToGrid w:val="0"/>
            </w:rPr>
            <w:t>ELR211</w:t>
          </w:r>
        </w:p>
      </w:tc>
    </w:tr>
  </w:tbl>
  <w:p w:rsidR="002A55CC" w:rsidRDefault="002A55C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0"/>
  </w:num>
  <w:num w:numId="4">
    <w:abstractNumId w:val="17"/>
  </w:num>
  <w:num w:numId="5">
    <w:abstractNumId w:val="22"/>
  </w:num>
  <w:num w:numId="6">
    <w:abstractNumId w:val="6"/>
  </w:num>
  <w:num w:numId="7">
    <w:abstractNumId w:val="3"/>
  </w:num>
  <w:num w:numId="8">
    <w:abstractNumId w:val="16"/>
  </w:num>
  <w:num w:numId="9">
    <w:abstractNumId w:val="19"/>
  </w:num>
  <w:num w:numId="10">
    <w:abstractNumId w:val="7"/>
  </w:num>
  <w:num w:numId="11">
    <w:abstractNumId w:val="15"/>
  </w:num>
  <w:num w:numId="12">
    <w:abstractNumId w:val="1"/>
  </w:num>
  <w:num w:numId="13">
    <w:abstractNumId w:val="8"/>
  </w:num>
  <w:num w:numId="14">
    <w:abstractNumId w:val="4"/>
  </w:num>
  <w:num w:numId="15">
    <w:abstractNumId w:val="12"/>
  </w:num>
  <w:num w:numId="16">
    <w:abstractNumId w:val="20"/>
  </w:num>
  <w:num w:numId="17">
    <w:abstractNumId w:val="18"/>
  </w:num>
  <w:num w:numId="18">
    <w:abstractNumId w:val="0"/>
  </w:num>
  <w:num w:numId="19">
    <w:abstractNumId w:val="9"/>
  </w:num>
  <w:num w:numId="20">
    <w:abstractNumId w:val="14"/>
  </w:num>
  <w:num w:numId="21">
    <w:abstractNumId w:val="11"/>
  </w:num>
  <w:num w:numId="22">
    <w:abstractNumId w:val="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A798F"/>
    <w:rsid w:val="00004488"/>
    <w:rsid w:val="00006DAB"/>
    <w:rsid w:val="000E182C"/>
    <w:rsid w:val="001E4230"/>
    <w:rsid w:val="00242582"/>
    <w:rsid w:val="00290AA3"/>
    <w:rsid w:val="002A55CC"/>
    <w:rsid w:val="003A75FB"/>
    <w:rsid w:val="003C2344"/>
    <w:rsid w:val="003D06FC"/>
    <w:rsid w:val="00493C41"/>
    <w:rsid w:val="004A03C2"/>
    <w:rsid w:val="005038CC"/>
    <w:rsid w:val="005C19D2"/>
    <w:rsid w:val="006A0CD3"/>
    <w:rsid w:val="006E4FA7"/>
    <w:rsid w:val="00802FF9"/>
    <w:rsid w:val="00811185"/>
    <w:rsid w:val="008148EC"/>
    <w:rsid w:val="008B047F"/>
    <w:rsid w:val="008D50B3"/>
    <w:rsid w:val="00954A0C"/>
    <w:rsid w:val="009A29D9"/>
    <w:rsid w:val="009A798F"/>
    <w:rsid w:val="00A46179"/>
    <w:rsid w:val="00AD4C93"/>
    <w:rsid w:val="00B27891"/>
    <w:rsid w:val="00B95525"/>
    <w:rsid w:val="00C42599"/>
    <w:rsid w:val="00D65B7F"/>
    <w:rsid w:val="00EB6610"/>
    <w:rsid w:val="00ED5D29"/>
    <w:rsid w:val="00ED7528"/>
    <w:rsid w:val="00EE6E92"/>
    <w:rsid w:val="00F02101"/>
    <w:rsid w:val="00F02E3B"/>
    <w:rsid w:val="00F2138D"/>
    <w:rsid w:val="00F422B9"/>
    <w:rsid w:val="00F67115"/>
    <w:rsid w:val="00F74E48"/>
    <w:rsid w:val="00FA5290"/>
    <w:rsid w:val="00FC4AC5"/>
    <w:rsid w:val="00FC64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AA3"/>
    <w:rPr>
      <w:sz w:val="24"/>
      <w:lang w:val="en-US" w:eastAsia="en-US"/>
    </w:rPr>
  </w:style>
  <w:style w:type="paragraph" w:styleId="Heading1">
    <w:name w:val="heading 1"/>
    <w:basedOn w:val="Normal"/>
    <w:next w:val="Normal"/>
    <w:qFormat/>
    <w:rsid w:val="00290AA3"/>
    <w:pPr>
      <w:keepNext/>
      <w:jc w:val="center"/>
      <w:outlineLvl w:val="0"/>
    </w:pPr>
    <w:rPr>
      <w:b/>
      <w:u w:val="single"/>
      <w:lang w:val="en-GB"/>
    </w:rPr>
  </w:style>
  <w:style w:type="paragraph" w:styleId="Heading2">
    <w:name w:val="heading 2"/>
    <w:basedOn w:val="Normal"/>
    <w:next w:val="Normal"/>
    <w:link w:val="Heading2Char"/>
    <w:qFormat/>
    <w:rsid w:val="00290AA3"/>
    <w:pPr>
      <w:keepNext/>
      <w:jc w:val="center"/>
      <w:outlineLvl w:val="1"/>
    </w:pPr>
    <w:rPr>
      <w:b/>
      <w:lang w:val="en-GB"/>
    </w:rPr>
  </w:style>
  <w:style w:type="paragraph" w:styleId="Heading3">
    <w:name w:val="heading 3"/>
    <w:basedOn w:val="Normal"/>
    <w:next w:val="Normal"/>
    <w:qFormat/>
    <w:rsid w:val="00290A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90AA3"/>
    <w:rPr>
      <w:rFonts w:ascii="Arial" w:hAnsi="Arial"/>
    </w:rPr>
  </w:style>
  <w:style w:type="paragraph" w:styleId="Header">
    <w:name w:val="header"/>
    <w:basedOn w:val="Normal"/>
    <w:rsid w:val="00290AA3"/>
    <w:pPr>
      <w:tabs>
        <w:tab w:val="center" w:pos="4320"/>
        <w:tab w:val="right" w:pos="8640"/>
      </w:tabs>
    </w:pPr>
  </w:style>
  <w:style w:type="paragraph" w:styleId="Footer">
    <w:name w:val="footer"/>
    <w:basedOn w:val="Normal"/>
    <w:rsid w:val="00290AA3"/>
    <w:pPr>
      <w:tabs>
        <w:tab w:val="center" w:pos="4320"/>
        <w:tab w:val="right" w:pos="8640"/>
      </w:tabs>
    </w:pPr>
  </w:style>
  <w:style w:type="character" w:styleId="PageNumber">
    <w:name w:val="page number"/>
    <w:basedOn w:val="DefaultParagraphFont"/>
    <w:rsid w:val="00290AA3"/>
  </w:style>
  <w:style w:type="character" w:styleId="LineNumber">
    <w:name w:val="line number"/>
    <w:basedOn w:val="DefaultParagraphFont"/>
    <w:rsid w:val="00290AA3"/>
  </w:style>
  <w:style w:type="paragraph" w:styleId="BodyTextIndent">
    <w:name w:val="Body Text Indent"/>
    <w:basedOn w:val="Normal"/>
    <w:rsid w:val="00290AA3"/>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004488"/>
    <w:rPr>
      <w:rFonts w:ascii="Tahoma" w:hAnsi="Tahoma" w:cs="Tahoma"/>
      <w:sz w:val="16"/>
      <w:szCs w:val="16"/>
    </w:rPr>
  </w:style>
  <w:style w:type="character" w:customStyle="1" w:styleId="BalloonTextChar">
    <w:name w:val="Balloon Text Char"/>
    <w:basedOn w:val="DefaultParagraphFont"/>
    <w:link w:val="BalloonText"/>
    <w:rsid w:val="00004488"/>
    <w:rPr>
      <w:rFonts w:ascii="Tahoma" w:hAnsi="Tahoma" w:cs="Tahoma"/>
      <w:sz w:val="16"/>
      <w:szCs w:val="16"/>
      <w:lang w:val="en-US" w:eastAsia="en-US"/>
    </w:rPr>
  </w:style>
  <w:style w:type="character" w:styleId="Hyperlink">
    <w:name w:val="Hyperlink"/>
    <w:basedOn w:val="DefaultParagraphFont"/>
    <w:rsid w:val="00F74E48"/>
    <w:rPr>
      <w:color w:val="0000FF"/>
      <w:u w:val="single"/>
    </w:rPr>
  </w:style>
  <w:style w:type="paragraph" w:customStyle="1" w:styleId="Default">
    <w:name w:val="Default"/>
    <w:rsid w:val="00F74E4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74E48"/>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2078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4FEF7-5EB8-4535-AFD2-85F945646B9E}"/>
</file>

<file path=customXml/itemProps2.xml><?xml version="1.0" encoding="utf-8"?>
<ds:datastoreItem xmlns:ds="http://schemas.openxmlformats.org/officeDocument/2006/customXml" ds:itemID="{4FB2D171-E484-4520-B923-15FE33C6A41E}"/>
</file>

<file path=customXml/itemProps3.xml><?xml version="1.0" encoding="utf-8"?>
<ds:datastoreItem xmlns:ds="http://schemas.openxmlformats.org/officeDocument/2006/customXml" ds:itemID="{A4E5082D-6570-4F05-8DD1-B949D9A8BCD9}"/>
</file>

<file path=docProps/app.xml><?xml version="1.0" encoding="utf-8"?>
<Properties xmlns="http://schemas.openxmlformats.org/officeDocument/2006/extended-properties" xmlns:vt="http://schemas.openxmlformats.org/officeDocument/2006/docPropsVTypes">
  <Template>Normal.dotm</Template>
  <TotalTime>9</TotalTime>
  <Pages>5</Pages>
  <Words>1050</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mcjones</cp:lastModifiedBy>
  <cp:revision>6</cp:revision>
  <cp:lastPrinted>2010-07-22T15:05:00Z</cp:lastPrinted>
  <dcterms:created xsi:type="dcterms:W3CDTF">2010-07-14T14:41:00Z</dcterms:created>
  <dcterms:modified xsi:type="dcterms:W3CDTF">2010-07-22T15:05:00Z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3775800</vt:r8>
  </property>
</Properties>
</file>